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Pr="008658E4" w:rsidRDefault="00970487" w:rsidP="008658E4">
      <w:pPr>
        <w:spacing w:before="120"/>
        <w:jc w:val="center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 privind înscrierea candidaților pentru personal de recensământ în vederea prestării serviciilor aferente recensământului populației și locuințelor runda 2021 în teritoriu</w:t>
      </w:r>
    </w:p>
    <w:p w:rsidR="008658E4" w:rsidRPr="00970487" w:rsidRDefault="008658E4" w:rsidP="008658E4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>PRIMĂRIA MUNICIPIULUI/ ORAȘU</w:t>
      </w:r>
      <w:r w:rsidR="0005249C">
        <w:rPr>
          <w:rFonts w:ascii="Calibri" w:hAnsi="Calibri" w:cs="Calibri"/>
          <w:i/>
          <w:sz w:val="24"/>
          <w:szCs w:val="24"/>
        </w:rPr>
        <w:t xml:space="preserve">LUI/ COMUNEI OARTA DE JOS </w:t>
      </w:r>
    </w:p>
    <w:p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:rsidR="00970487" w:rsidRPr="00970487" w:rsidRDefault="0005249C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1</w:t>
      </w:r>
      <w:r w:rsidR="00970487" w:rsidRPr="00970487">
        <w:rPr>
          <w:rFonts w:ascii="Calibri" w:hAnsi="Calibri" w:cs="Calibri"/>
          <w:sz w:val="24"/>
          <w:szCs w:val="24"/>
        </w:rPr>
        <w:t xml:space="preserve"> </w:t>
      </w:r>
      <w:r w:rsidR="00970487" w:rsidRPr="00970487">
        <w:rPr>
          <w:rFonts w:ascii="Calibri" w:hAnsi="Calibri" w:cs="Calibri"/>
          <w:b/>
          <w:sz w:val="24"/>
          <w:szCs w:val="24"/>
        </w:rPr>
        <w:t>recenzor</w:t>
      </w:r>
      <w:r w:rsidR="00970487" w:rsidRPr="00970487">
        <w:rPr>
          <w:rFonts w:ascii="Calibri" w:hAnsi="Calibri" w:cs="Calibri"/>
          <w:sz w:val="24"/>
          <w:szCs w:val="24"/>
        </w:rPr>
        <w:t xml:space="preserve">  pentru autorecenzarea asistată (ARA) din  Municipiul / orașul/ comuna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OARTA DE JOS </w:t>
      </w:r>
    </w:p>
    <w:p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>Contract de servicii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Participarea la instruirea organizată de UJIR la o data comunicată ulterior</w:t>
      </w:r>
    </w:p>
    <w:p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Colectarea datelor în teren: </w:t>
      </w:r>
    </w:p>
    <w:p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autorecenzarea asistată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</w:t>
      </w:r>
      <w:r w:rsidR="0005249C">
        <w:rPr>
          <w:rFonts w:ascii="Calibri" w:hAnsi="Calibri" w:cs="Calibri"/>
          <w:sz w:val="21"/>
          <w:szCs w:val="21"/>
        </w:rPr>
        <w:t xml:space="preserve">ntru recenzorii ARA) OARTA DE JOS 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Vârsta minimă de 18 ani împliniți la data selecției –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 xml:space="preserve">Să nu aibă cazier judiciar - </w:t>
      </w:r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 eliminatorie</w:t>
      </w:r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Abilitatea de a comunica într-o manieră civilizată; capacitatea de a stabili contacte inter-personale, de a fi cordial, plăcut, metodic şi riguros;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Să dispună de un telefon mobil pe care să-l utilizeze pentru comunicare;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Rezistenţă la stres şi lucru sub presiune;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Expertiza în domeniul statisticii, al administrației publice, experiența de operator statistic reprezintă un avantaj.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program prelungit, în medie 8 ore pe zi (până la sfârşitul zilei);</w:t>
      </w:r>
    </w:p>
    <w:p w:rsidR="00970487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sz w:val="21"/>
          <w:szCs w:val="21"/>
          <w:lang w:val="en-US"/>
        </w:rPr>
        <w:t>Disponibilitate de a lucra în weekend (sâmbătă şi /sau duminică)</w:t>
      </w:r>
      <w:r w:rsidR="00630DBD">
        <w:rPr>
          <w:rFonts w:ascii="Calibri" w:hAnsi="Calibri" w:cs="Calibri"/>
          <w:sz w:val="21"/>
          <w:szCs w:val="21"/>
          <w:lang w:val="en-US"/>
        </w:rPr>
        <w:t>;</w:t>
      </w:r>
    </w:p>
    <w:p w:rsidR="00630DBD" w:rsidRPr="0074763B" w:rsidRDefault="00630DBD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Obligatoriu adresa de e-mail.</w:t>
      </w:r>
    </w:p>
    <w:p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282E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658E4" w:rsidRPr="00970487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>
        <w:rPr>
          <w:rFonts w:ascii="Calibri" w:hAnsi="Calibri" w:cs="Calibri"/>
          <w:b/>
          <w:color w:val="4472C4"/>
          <w:sz w:val="24"/>
          <w:szCs w:val="24"/>
          <w:lang w:val="en-US"/>
        </w:rPr>
        <w:t>C</w:t>
      </w:r>
      <w:r w:rsidR="00970487"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erere de înscriere ca personal de recensământ</w:t>
      </w:r>
    </w:p>
    <w:p w:rsidR="008658E4" w:rsidRPr="00970487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8658E4">
        <w:rPr>
          <w:rFonts w:ascii="Calibri" w:hAnsi="Calibri" w:cs="Calibri"/>
        </w:rPr>
        <w:t xml:space="preserve">recenzor ARA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8658E4">
        <w:rPr>
          <w:rFonts w:ascii="Calibri" w:hAnsi="Calibri" w:cs="Calibri"/>
          <w:sz w:val="24"/>
          <w:szCs w:val="24"/>
          <w:lang w:val="it-IT"/>
        </w:rPr>
        <w:t>X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p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p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lastRenderedPageBreak/>
        <w:t xml:space="preserve">Punctajul de evaluare a personalului în vederea selecției în calitate </w:t>
      </w:r>
    </w:p>
    <w:p w:rsidR="00970487" w:rsidRPr="00970487" w:rsidRDefault="00970487" w:rsidP="00970487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de recenzor/ recenzor pentru autorecenzare asistată</w:t>
      </w:r>
    </w:p>
    <w:p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6273"/>
        <w:gridCol w:w="1417"/>
        <w:gridCol w:w="1417"/>
      </w:tblGrid>
      <w:tr w:rsidR="00970487" w:rsidRPr="00612870" w:rsidTr="0074763B">
        <w:tc>
          <w:tcPr>
            <w:tcW w:w="498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Nr. crt.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Mod de evaluare</w:t>
            </w:r>
          </w:p>
        </w:tc>
        <w:tc>
          <w:tcPr>
            <w:tcW w:w="1417" w:type="dxa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utiliza corect un terminal informatic de tip tabletă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test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Să aibă experienţă în activitatea de operator statistic (reprezintă un avantaj)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Test + chestionar</w:t>
            </w:r>
          </w:p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6*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În zonele/comunitățile cu populaţie de altă etnie decât cea română, cunoaşterea şi a limbii acelei etnii şi a specificului etniei respective reprezintă un avantaj în desfăşurarea muncii sale pe teren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TOTAL*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Test + chestionar+ cunoaștere limbii specifice etniei din comunitate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:rsidR="00970487" w:rsidRPr="00612870" w:rsidRDefault="00970487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* Acest punctaj suplimentar se aplică doar</w:t>
      </w:r>
      <w:r w:rsidRPr="00612870"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  <w:t xml:space="preserve"> </w:t>
      </w: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în zonele/comunitățile cu populaţie de altă etnie decât cea română.</w:t>
      </w:r>
    </w:p>
    <w:p w:rsidR="00F32435" w:rsidRPr="00612870" w:rsidRDefault="00F32435" w:rsidP="00612870">
      <w:pPr>
        <w:widowControl/>
        <w:autoSpaceDE/>
        <w:autoSpaceDN/>
        <w:rPr>
          <w:rFonts w:asciiTheme="minorHAnsi" w:hAnsiTheme="minorHAnsi" w:cstheme="minorHAnsi"/>
          <w:lang w:val="en-US"/>
        </w:rPr>
      </w:pPr>
    </w:p>
    <w:p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:rsidR="00970487" w:rsidRPr="00612870" w:rsidRDefault="00970487" w:rsidP="00612870">
      <w:pPr>
        <w:rPr>
          <w:rFonts w:asciiTheme="minorHAnsi" w:hAnsiTheme="minorHAnsi" w:cstheme="minorHAnsi"/>
          <w:b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lang w:val="en-US"/>
        </w:rPr>
        <w:t>Model de chestionar pentru evaluare recenzor</w:t>
      </w:r>
    </w:p>
    <w:p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1"/>
        <w:gridCol w:w="1701"/>
        <w:gridCol w:w="1041"/>
        <w:gridCol w:w="1041"/>
      </w:tblGrid>
      <w:tr w:rsidR="00970487" w:rsidRPr="00612870" w:rsidTr="0074763B">
        <w:tc>
          <w:tcPr>
            <w:tcW w:w="567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Nr. crt.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Abilități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Auto- evaluare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Evaluare UJIR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Punctaj</w:t>
            </w: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Să aibă experienţă în activitatea de operator statistic (reprezintă un avantaj)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:rsidR="004A0225" w:rsidRPr="00612870" w:rsidRDefault="004A0225" w:rsidP="008658E4">
      <w:pPr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BD" w:rsidRDefault="00BB0ABD">
      <w:r>
        <w:separator/>
      </w:r>
    </w:p>
  </w:endnote>
  <w:endnote w:type="continuationSeparator" w:id="0">
    <w:p w:rsidR="00BB0ABD" w:rsidRDefault="00BB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3B" w:rsidRDefault="000A0A89">
    <w:pPr>
      <w:pStyle w:val="BodyText"/>
      <w:spacing w:line="14" w:lineRule="auto"/>
      <w:rPr>
        <w:sz w:val="20"/>
        <w:szCs w:val="20"/>
      </w:rPr>
    </w:pPr>
    <w:r w:rsidRPr="000A0A89">
      <w:rPr>
        <w:rFonts w:ascii="Roboto" w:hAnsi="Roboto" w:cs="Arial"/>
        <w:b/>
        <w:noProof/>
        <w:sz w:val="16"/>
        <w:szCs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-30.3pt;margin-top:-21.5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<v:textbox style="mso-fit-shape-to-text:t">
            <w:txbxContent>
              <w:p w:rsidR="0074763B" w:rsidRPr="00842A3F" w:rsidRDefault="0074763B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 w:rsidRPr="000A0A89">
      <w:rPr>
        <w:rFonts w:ascii="Roboto" w:hAnsi="Roboto" w:cs="Arial"/>
        <w:b/>
        <w:noProof/>
        <w:sz w:val="16"/>
        <w:szCs w:val="16"/>
        <w:lang w:val="en-GB" w:eastAsia="en-GB"/>
      </w:rPr>
      <w:pict>
        <v:shape id="_x0000_s8196" type="#_x0000_t202" style="position:absolute;margin-left:116.1pt;margin-top:-21.45pt;width:387.65pt;height:110.6pt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<v:textbox style="mso-fit-shape-to-text:t">
            <w:txbxContent>
              <w:p w:rsidR="0074763B" w:rsidRPr="00842A3F" w:rsidRDefault="0074763B" w:rsidP="001908A2">
                <w:pPr>
                  <w:rPr>
                    <w:sz w:val="16"/>
                    <w:szCs w:val="16"/>
                  </w:rPr>
                </w:pPr>
                <w:r w:rsidRPr="0008760F">
                  <w:rPr>
                    <w:rFonts w:cstheme="minorHAnsi"/>
                    <w:sz w:val="16"/>
                    <w:szCs w:val="16"/>
                  </w:rPr>
                  <w:t>Institutul Naţional de Statistică, B-dul. Libertăţii nr. 16, Sector 5, Bucureşti, cod 05070</w:t>
                </w:r>
              </w:p>
              <w:p w:rsidR="0074763B" w:rsidRPr="00842A3F" w:rsidRDefault="0074763B" w:rsidP="00842A3F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0A0A89">
      <w:rPr>
        <w:noProof/>
        <w:lang w:val="en-GB" w:eastAsia="en-GB"/>
      </w:rPr>
      <w:pict>
        <v:group id="Group 2" o:spid="_x0000_s8193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<v:rect id="Rectangle 4" o:spid="_x0000_s8195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8194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BD" w:rsidRDefault="00BB0ABD">
      <w:r>
        <w:separator/>
      </w:r>
    </w:p>
  </w:footnote>
  <w:footnote w:type="continuationSeparator" w:id="0">
    <w:p w:rsidR="00BB0ABD" w:rsidRDefault="00BB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3B" w:rsidRDefault="000A0A89" w:rsidP="004C7117">
    <w:pPr>
      <w:pStyle w:val="Header"/>
      <w:rPr>
        <w:rFonts w:ascii="Roboto" w:hAnsi="Roboto" w:cs="Arial"/>
        <w:b/>
        <w:sz w:val="16"/>
        <w:szCs w:val="16"/>
      </w:rPr>
    </w:pPr>
    <w:r w:rsidRPr="000A0A89">
      <w:rPr>
        <w:rFonts w:ascii="Roboto" w:hAnsi="Roboto" w:cs="Arial"/>
        <w:b/>
        <w:noProof/>
        <w:sz w:val="16"/>
        <w:szCs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9" type="#_x0000_t202" style="position:absolute;margin-left:35.2pt;margin-top:-9.65pt;width:217.05pt;height:59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<v:textbox>
            <w:txbxContent>
              <w:p w:rsidR="0074763B" w:rsidRPr="002F7F98" w:rsidRDefault="0074763B" w:rsidP="004C7117">
                <w:pPr>
                  <w:rPr>
                    <w:b/>
                    <w:sz w:val="20"/>
                    <w:szCs w:val="20"/>
                  </w:rPr>
                </w:pPr>
                <w:r w:rsidRPr="002F7F98">
                  <w:rPr>
                    <w:b/>
                    <w:sz w:val="20"/>
                    <w:szCs w:val="20"/>
                  </w:rPr>
                  <w:t>Institutul Naţional de Statistică</w:t>
                </w:r>
              </w:p>
              <w:p w:rsidR="0074763B" w:rsidRPr="00753D32" w:rsidRDefault="0074763B" w:rsidP="00753D3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Unitatea de Coordonare şi Implementare a Recensământului Populaţiei şi Locuinţelor 2021</w:t>
                </w:r>
              </w:p>
              <w:p w:rsidR="0074763B" w:rsidRPr="00842A3F" w:rsidRDefault="0074763B" w:rsidP="00753D32">
                <w:pPr>
                  <w:rPr>
                    <w:sz w:val="16"/>
                    <w:szCs w:val="16"/>
                  </w:rPr>
                </w:pPr>
                <w:r w:rsidRPr="00753D32">
                  <w:rPr>
                    <w:sz w:val="18"/>
                    <w:szCs w:val="18"/>
                  </w:rPr>
                  <w:t>www.recensamantromania.ro</w:t>
                </w:r>
                <w:r w:rsidRPr="00842A3F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4763B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63B"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63B">
      <w:rPr>
        <w:rFonts w:ascii="Roboto" w:hAnsi="Roboto" w:cs="Arial"/>
        <w:b/>
        <w:sz w:val="16"/>
        <w:szCs w:val="16"/>
      </w:rPr>
      <w:t xml:space="preserve">  </w:t>
    </w:r>
  </w:p>
  <w:p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:rsidR="0074763B" w:rsidRDefault="0074763B">
    <w:pPr>
      <w:pStyle w:val="Header"/>
    </w:pPr>
  </w:p>
  <w:p w:rsidR="0074763B" w:rsidRDefault="000A0A89">
    <w:pPr>
      <w:pStyle w:val="Header"/>
    </w:pPr>
    <w:r w:rsidRPr="000A0A89">
      <w:rPr>
        <w:rFonts w:ascii="Roboto" w:hAnsi="Roboto" w:cs="Arial"/>
        <w:b/>
        <w:noProof/>
        <w:sz w:val="16"/>
        <w:szCs w:val="16"/>
        <w:lang w:val="en-GB" w:eastAsia="en-GB"/>
      </w:rPr>
      <w:pict>
        <v:shape id="_x0000_s8198" type="#_x0000_t202" style="position:absolute;margin-left:301.25pt;margin-top:8.5pt;width:142.5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<v:textbox style="mso-fit-shape-to-text:t">
            <w:txbxContent>
              <w:p w:rsidR="0074763B" w:rsidRPr="00753D32" w:rsidRDefault="0074763B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elefon</w:t>
                </w:r>
                <w:r w:rsidRPr="00753D32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ab/>
                  <w:t>0372317224</w:t>
                </w:r>
              </w:p>
              <w:p w:rsidR="0074763B" w:rsidRDefault="0074763B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 xml:space="preserve">email: </w:t>
                </w:r>
                <w:r>
                  <w:rPr>
                    <w:sz w:val="18"/>
                    <w:szCs w:val="18"/>
                  </w:rPr>
                  <w:tab/>
                  <w:t>rpl2021@insse.ro</w:t>
                </w:r>
              </w:p>
              <w:p w:rsidR="0074763B" w:rsidRPr="00753D32" w:rsidRDefault="0074763B" w:rsidP="001908A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  <w:t>comunicare@insse.ro</w:t>
                </w:r>
              </w:p>
            </w:txbxContent>
          </v:textbox>
        </v:shape>
      </w:pict>
    </w:r>
  </w:p>
  <w:p w:rsidR="0074763B" w:rsidRDefault="0074763B">
    <w:pPr>
      <w:pStyle w:val="Header"/>
    </w:pPr>
  </w:p>
  <w:p w:rsidR="0074763B" w:rsidRDefault="0074763B">
    <w:pPr>
      <w:pStyle w:val="Header"/>
    </w:pPr>
  </w:p>
  <w:p w:rsidR="0074763B" w:rsidRDefault="00747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70487"/>
    <w:rsid w:val="00001484"/>
    <w:rsid w:val="000078A7"/>
    <w:rsid w:val="000210B4"/>
    <w:rsid w:val="0003383D"/>
    <w:rsid w:val="0005249C"/>
    <w:rsid w:val="00064371"/>
    <w:rsid w:val="00087B8F"/>
    <w:rsid w:val="00095B58"/>
    <w:rsid w:val="000A05BC"/>
    <w:rsid w:val="000A0A89"/>
    <w:rsid w:val="000A4395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84261"/>
    <w:rsid w:val="003856ED"/>
    <w:rsid w:val="00391855"/>
    <w:rsid w:val="00392259"/>
    <w:rsid w:val="003C216E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30DBD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658E4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868E1"/>
    <w:rsid w:val="00B93B04"/>
    <w:rsid w:val="00BB0ABD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909E8"/>
    <w:rsid w:val="00DB0756"/>
    <w:rsid w:val="00E47368"/>
    <w:rsid w:val="00E67419"/>
    <w:rsid w:val="00E803F2"/>
    <w:rsid w:val="00EC2A57"/>
    <w:rsid w:val="00EC3B3B"/>
    <w:rsid w:val="00ED60BB"/>
    <w:rsid w:val="00F10444"/>
    <w:rsid w:val="00F14B15"/>
    <w:rsid w:val="00F32435"/>
    <w:rsid w:val="00F56EDB"/>
    <w:rsid w:val="00F650A7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395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395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BC4C-A8F7-4D00-82F9-5EF8AD0E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Secretar</cp:lastModifiedBy>
  <cp:revision>4</cp:revision>
  <cp:lastPrinted>2022-02-09T12:38:00Z</cp:lastPrinted>
  <dcterms:created xsi:type="dcterms:W3CDTF">2022-02-08T13:03:00Z</dcterms:created>
  <dcterms:modified xsi:type="dcterms:W3CDTF">2022-02-09T12:43:00Z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